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928" w:rsidRDefault="00440928" w:rsidP="00440928">
      <w:pPr>
        <w:pStyle w:val="Nadpis1"/>
      </w:pPr>
      <w:r>
        <w:t>NÁVOD K POUŽITÍ</w:t>
      </w:r>
    </w:p>
    <w:p w:rsidR="00440928" w:rsidRDefault="00440928" w:rsidP="00440928">
      <w:pPr>
        <w:pStyle w:val="Nadpis2"/>
      </w:pPr>
      <w:bookmarkStart w:id="0" w:name="_GoBack"/>
      <w:r>
        <w:t>Průmyslový spínaný zdroj 12V DC / 166A / 2000W</w:t>
      </w:r>
    </w:p>
    <w:bookmarkEnd w:id="0"/>
    <w:p w:rsidR="00440928" w:rsidRDefault="00440928" w:rsidP="00440928">
      <w:pPr>
        <w:pStyle w:val="Normlnweb"/>
      </w:pPr>
      <w:r>
        <w:rPr>
          <w:b/>
          <w:bCs/>
        </w:rPr>
        <w:t>(Aktivní chlazení | 4násobná ochrana | Extrémní výkon)</w:t>
      </w:r>
    </w:p>
    <w:p w:rsidR="00440928" w:rsidRDefault="00440928" w:rsidP="00440928">
      <w:pPr>
        <w:pStyle w:val="Normlnweb"/>
      </w:pPr>
      <w:r>
        <w:t>Před instalací a uvedením zařízení do provozu si pečlivě přečtěte tento návod. Tento napájecí zdroj je vysoce výkonný průmyslový komponent, u kterého je kladen maximální důraz na bezpečnostní a instalační předpisy.</w:t>
      </w:r>
    </w:p>
    <w:p w:rsidR="00440928" w:rsidRDefault="00440928" w:rsidP="00440928">
      <w:pPr>
        <w:pStyle w:val="Nadpis3"/>
      </w:pPr>
      <w:r>
        <w:rPr>
          <w:rFonts w:ascii="Segoe UI Symbol" w:hAnsi="Segoe UI Symbol" w:cs="Segoe UI Symbol"/>
        </w:rPr>
        <w:t>⚠️</w:t>
      </w:r>
      <w:r>
        <w:t xml:space="preserve"> DŮLEŽITÉ BEZPEČNOSTNÍ POKYNY (KRITICKÝ BOD)</w:t>
      </w:r>
    </w:p>
    <w:p w:rsidR="00440928" w:rsidRDefault="00440928" w:rsidP="00440928">
      <w:pPr>
        <w:pStyle w:val="Normlnweb"/>
      </w:pPr>
      <w:r>
        <w:rPr>
          <w:b/>
          <w:bCs/>
        </w:rPr>
        <w:t>Tento napájecí zdroj je průmyslovým komponentem s krytím IP20 (přístupné svorkovnice). NENÍ určen k přímému zapojení koncovým uživatelem a nesmí být nikdy volně položen na zemi, stole ani v obytném prostoru!</w:t>
      </w:r>
    </w:p>
    <w:p w:rsidR="00440928" w:rsidRDefault="00440928" w:rsidP="00440928">
      <w:pPr>
        <w:pStyle w:val="Normlnweb"/>
        <w:numPr>
          <w:ilvl w:val="0"/>
          <w:numId w:val="17"/>
        </w:numPr>
      </w:pPr>
      <w:r>
        <w:rPr>
          <w:b/>
          <w:bCs/>
        </w:rPr>
        <w:t>Odborná montáž (SÍŤ 230 V):</w:t>
      </w:r>
      <w:r>
        <w:t xml:space="preserve"> Připojení vstupního napětí 230V AC a výstupní silové kabeláže 12V DC smí provádět výhradně osoba s příslušnou elektrotechnickou kvalifikací (vyhláška 50/1978 Sb. nebo NV 194/2022 Sb.).</w:t>
      </w:r>
    </w:p>
    <w:p w:rsidR="00440928" w:rsidRDefault="00440928" w:rsidP="00440928">
      <w:pPr>
        <w:pStyle w:val="Normlnweb"/>
        <w:numPr>
          <w:ilvl w:val="0"/>
          <w:numId w:val="17"/>
        </w:numPr>
      </w:pPr>
      <w:r>
        <w:rPr>
          <w:b/>
          <w:bCs/>
        </w:rPr>
        <w:t>Umístění v instalační skříni:</w:t>
      </w:r>
      <w:r>
        <w:t xml:space="preserve"> Zdroj musí být před uvedením do provozu pevně zabudován do vhodné, uzavřené, nehořlavé elektroinstalační skříně (rozvaděče). Veškeré svorky pod napětím musí být kompletně chráněny před náhodným dotykem osob, dětí či zvířat.</w:t>
      </w:r>
    </w:p>
    <w:p w:rsidR="00440928" w:rsidRDefault="00440928" w:rsidP="00440928">
      <w:pPr>
        <w:pStyle w:val="Normlnweb"/>
        <w:numPr>
          <w:ilvl w:val="0"/>
          <w:numId w:val="17"/>
        </w:numPr>
      </w:pPr>
      <w:r>
        <w:rPr>
          <w:b/>
          <w:bCs/>
        </w:rPr>
        <w:t>Extrémní riziko přehřátí (Nutnost větrání):</w:t>
      </w:r>
      <w:r>
        <w:t xml:space="preserve"> Zdroj při plném výkonu 2000 W generuje enormní množství zbytkového tepla. Instalační skříň </w:t>
      </w:r>
      <w:r>
        <w:rPr>
          <w:b/>
          <w:bCs/>
        </w:rPr>
        <w:t>MUSÍ</w:t>
      </w:r>
      <w:r>
        <w:t xml:space="preserve"> být prokazatelně a řádně odvětrávaná (větrací mřížky doplněné nuceným odtahem vzduchu pomocí ventilátoru). Provoz v hermeticky uzavřeném prostoru bez cirkulace vzduchu způsobí bleskové přehřátí, nevratné poškození zdroje a zakládá bezprostřední riziko požáru!</w:t>
      </w:r>
    </w:p>
    <w:p w:rsidR="00440928" w:rsidRDefault="00440928" w:rsidP="00440928">
      <w:pPr>
        <w:pStyle w:val="Normlnweb"/>
        <w:numPr>
          <w:ilvl w:val="0"/>
          <w:numId w:val="17"/>
        </w:numPr>
      </w:pPr>
      <w:r>
        <w:rPr>
          <w:b/>
          <w:bCs/>
        </w:rPr>
        <w:t>Instalace do vozidel/karavanů:</w:t>
      </w:r>
      <w:r>
        <w:t xml:space="preserve"> Pokud je zdroj instalován ve vozidle nebo karavanu jako převodník z 230V přípojky na 12V okruh (např. pro napájení střešní či </w:t>
      </w:r>
      <w:proofErr w:type="spellStart"/>
      <w:r>
        <w:t>podstolové</w:t>
      </w:r>
      <w:proofErr w:type="spellEnd"/>
      <w:r>
        <w:t xml:space="preserve"> klimatizace), stává se elektroinstalace vyhrazeným zařízením. Podle normy ČSN 33 2000-7-721 musí mít tento 230V obvod platnou revizní zprávu.</w:t>
      </w:r>
    </w:p>
    <w:p w:rsidR="00440928" w:rsidRDefault="00440928" w:rsidP="00440928">
      <w:pPr>
        <w:pStyle w:val="Normlnweb"/>
      </w:pPr>
      <w:r>
        <w:rPr>
          <w:i/>
          <w:iCs/>
        </w:rPr>
        <w:t>Nedodržení těchto podmínek, svépomocná instalace laikem, provoz mimo větranou skříň nebo nedodržení správných průřezů kabelů vede k okamžité ztrátě záruky a přenosu veškeré odpovědnosti za škody na uživatele.</w:t>
      </w:r>
    </w:p>
    <w:p w:rsidR="00440928" w:rsidRDefault="00440928" w:rsidP="00440928">
      <w:pPr>
        <w:pStyle w:val="Nadpis3"/>
      </w:pPr>
      <w:r>
        <w:t>1. Popis produktu a využití</w:t>
      </w:r>
    </w:p>
    <w:p w:rsidR="00440928" w:rsidRDefault="00440928" w:rsidP="00440928">
      <w:pPr>
        <w:pStyle w:val="Normlnweb"/>
      </w:pPr>
      <w:r>
        <w:t>Extrémně výkonný profesionální spínaný zdroj určený pro masivní 12V aplikace. Díky šasi z leteckého hliníku, aktivnímu chlazení a moderní architektuře (účinnost &gt;90 %) poskytuje stabilní napětí s minimálním šumem i při plném zatížení.</w:t>
      </w:r>
    </w:p>
    <w:p w:rsidR="00440928" w:rsidRDefault="00440928" w:rsidP="00440928">
      <w:pPr>
        <w:pStyle w:val="Normlnweb"/>
      </w:pPr>
      <w:r>
        <w:rPr>
          <w:b/>
          <w:bCs/>
        </w:rPr>
        <w:t>Hlavní oblasti využití:</w:t>
      </w:r>
    </w:p>
    <w:p w:rsidR="00440928" w:rsidRDefault="00440928" w:rsidP="00440928">
      <w:pPr>
        <w:pStyle w:val="Normlnweb"/>
        <w:numPr>
          <w:ilvl w:val="0"/>
          <w:numId w:val="18"/>
        </w:numPr>
      </w:pPr>
      <w:r>
        <w:t>Napájení těch nejvýkonnějších 12V nezávislých klimatizací v nákladních vozech, karavanech a mobilních buňkách.</w:t>
      </w:r>
    </w:p>
    <w:p w:rsidR="00440928" w:rsidRDefault="00440928" w:rsidP="00440928">
      <w:pPr>
        <w:pStyle w:val="Normlnweb"/>
        <w:numPr>
          <w:ilvl w:val="0"/>
          <w:numId w:val="18"/>
        </w:numPr>
      </w:pPr>
      <w:r>
        <w:t>Rozsáhlé soustavy vysokovýkonných LED pásků a průmyslového osvětlení.</w:t>
      </w:r>
    </w:p>
    <w:p w:rsidR="00440928" w:rsidRDefault="00440928" w:rsidP="00440928">
      <w:pPr>
        <w:pStyle w:val="Normlnweb"/>
        <w:numPr>
          <w:ilvl w:val="0"/>
          <w:numId w:val="18"/>
        </w:numPr>
      </w:pPr>
      <w:r>
        <w:t>Průmyslová automatizace a chytré domácnosti s velkým odběrem.</w:t>
      </w:r>
    </w:p>
    <w:p w:rsidR="00440928" w:rsidRDefault="00440928" w:rsidP="00440928">
      <w:pPr>
        <w:pStyle w:val="Normlnweb"/>
        <w:numPr>
          <w:ilvl w:val="0"/>
          <w:numId w:val="18"/>
        </w:numPr>
      </w:pPr>
      <w:r>
        <w:t>Napájení výkonných 3D tiskáren, CNC strojů a topných těles.</w:t>
      </w:r>
    </w:p>
    <w:p w:rsidR="00440928" w:rsidRDefault="00440928" w:rsidP="00440928">
      <w:pPr>
        <w:pStyle w:val="Nadpis3"/>
      </w:pPr>
      <w:r>
        <w:lastRenderedPageBreak/>
        <w:t>2. Technické specifikace</w:t>
      </w:r>
    </w:p>
    <w:p w:rsidR="00440928" w:rsidRDefault="00440928" w:rsidP="00440928">
      <w:pPr>
        <w:pStyle w:val="Normlnweb"/>
        <w:numPr>
          <w:ilvl w:val="0"/>
          <w:numId w:val="19"/>
        </w:numPr>
      </w:pPr>
      <w:r>
        <w:rPr>
          <w:b/>
          <w:bCs/>
        </w:rPr>
        <w:t>Vstupní napětí (Input):</w:t>
      </w:r>
      <w:r>
        <w:t xml:space="preserve"> 85–264V AC (Univerzální, 50/60 Hz)</w:t>
      </w:r>
    </w:p>
    <w:p w:rsidR="00440928" w:rsidRDefault="00440928" w:rsidP="00440928">
      <w:pPr>
        <w:pStyle w:val="Normlnweb"/>
        <w:numPr>
          <w:ilvl w:val="0"/>
          <w:numId w:val="19"/>
        </w:numPr>
      </w:pPr>
      <w:r>
        <w:rPr>
          <w:b/>
          <w:bCs/>
        </w:rPr>
        <w:t>Výstupní napětí (Output):</w:t>
      </w:r>
      <w:r>
        <w:t xml:space="preserve"> 12V DC (možnost jemné regulace </w:t>
      </w:r>
      <w:proofErr w:type="spellStart"/>
      <w:r>
        <w:t>trimrem</w:t>
      </w:r>
      <w:proofErr w:type="spellEnd"/>
      <w:r>
        <w:t xml:space="preserve"> v rozsahu cca ±10 %)</w:t>
      </w:r>
    </w:p>
    <w:p w:rsidR="00440928" w:rsidRDefault="00440928" w:rsidP="00440928">
      <w:pPr>
        <w:pStyle w:val="Normlnweb"/>
        <w:numPr>
          <w:ilvl w:val="0"/>
          <w:numId w:val="19"/>
        </w:numPr>
      </w:pPr>
      <w:r>
        <w:rPr>
          <w:b/>
          <w:bCs/>
        </w:rPr>
        <w:t>Maximální výstupní proud:</w:t>
      </w:r>
      <w:r>
        <w:t xml:space="preserve"> 166 A</w:t>
      </w:r>
    </w:p>
    <w:p w:rsidR="00440928" w:rsidRDefault="00440928" w:rsidP="00440928">
      <w:pPr>
        <w:pStyle w:val="Normlnweb"/>
        <w:numPr>
          <w:ilvl w:val="0"/>
          <w:numId w:val="19"/>
        </w:numPr>
      </w:pPr>
      <w:r>
        <w:rPr>
          <w:b/>
          <w:bCs/>
        </w:rPr>
        <w:t>Maximální výstupní výkon:</w:t>
      </w:r>
      <w:r>
        <w:t xml:space="preserve"> 2000 W</w:t>
      </w:r>
    </w:p>
    <w:p w:rsidR="00440928" w:rsidRDefault="00440928" w:rsidP="00440928">
      <w:pPr>
        <w:pStyle w:val="Normlnweb"/>
        <w:numPr>
          <w:ilvl w:val="0"/>
          <w:numId w:val="19"/>
        </w:numPr>
      </w:pPr>
      <w:r>
        <w:rPr>
          <w:b/>
          <w:bCs/>
        </w:rPr>
        <w:t>Účinnost:</w:t>
      </w:r>
      <w:r>
        <w:t xml:space="preserve"> &gt; 90 %</w:t>
      </w:r>
    </w:p>
    <w:p w:rsidR="00440928" w:rsidRDefault="00440928" w:rsidP="00440928">
      <w:pPr>
        <w:pStyle w:val="Normlnweb"/>
        <w:numPr>
          <w:ilvl w:val="0"/>
          <w:numId w:val="19"/>
        </w:numPr>
      </w:pPr>
      <w:r>
        <w:rPr>
          <w:b/>
          <w:bCs/>
        </w:rPr>
        <w:t>Zvlnění a šum:</w:t>
      </w:r>
      <w:r>
        <w:t xml:space="preserve"> &lt; 80 </w:t>
      </w:r>
      <w:proofErr w:type="spellStart"/>
      <w:r>
        <w:t>mV</w:t>
      </w:r>
      <w:proofErr w:type="spellEnd"/>
      <w:r>
        <w:t xml:space="preserve"> (vhodné pro citlivou elektroniku)</w:t>
      </w:r>
    </w:p>
    <w:p w:rsidR="00440928" w:rsidRDefault="00440928" w:rsidP="00440928">
      <w:pPr>
        <w:pStyle w:val="Normlnweb"/>
        <w:numPr>
          <w:ilvl w:val="0"/>
          <w:numId w:val="19"/>
        </w:numPr>
      </w:pPr>
      <w:r>
        <w:rPr>
          <w:b/>
          <w:bCs/>
        </w:rPr>
        <w:t>Chlazení:</w:t>
      </w:r>
      <w:r>
        <w:t xml:space="preserve"> Aktivní (vestavěný inteligentní ventilátor spínaný podle teploty/zátěže)</w:t>
      </w:r>
    </w:p>
    <w:p w:rsidR="00440928" w:rsidRDefault="00440928" w:rsidP="00440928">
      <w:pPr>
        <w:pStyle w:val="Normlnweb"/>
        <w:numPr>
          <w:ilvl w:val="0"/>
          <w:numId w:val="19"/>
        </w:numPr>
      </w:pPr>
      <w:r>
        <w:rPr>
          <w:b/>
          <w:bCs/>
        </w:rPr>
        <w:t>Ochranné obvody (4násobná ochrana):</w:t>
      </w:r>
      <w:r>
        <w:t xml:space="preserve"> Proti zkratu na výstupu, přetížení (</w:t>
      </w:r>
      <w:proofErr w:type="spellStart"/>
      <w:r>
        <w:t>Overload</w:t>
      </w:r>
      <w:proofErr w:type="spellEnd"/>
      <w:r>
        <w:t>), přepětí a kritickému přehřátí.</w:t>
      </w:r>
    </w:p>
    <w:p w:rsidR="00440928" w:rsidRDefault="00440928" w:rsidP="00440928">
      <w:pPr>
        <w:pStyle w:val="Normlnweb"/>
        <w:numPr>
          <w:ilvl w:val="0"/>
          <w:numId w:val="19"/>
        </w:numPr>
      </w:pPr>
      <w:r>
        <w:rPr>
          <w:b/>
          <w:bCs/>
        </w:rPr>
        <w:t>Materiál šasi:</w:t>
      </w:r>
      <w:r>
        <w:t xml:space="preserve"> Letecký hliník</w:t>
      </w:r>
    </w:p>
    <w:p w:rsidR="00440928" w:rsidRDefault="00440928" w:rsidP="00440928">
      <w:pPr>
        <w:pStyle w:val="Nadpis3"/>
      </w:pPr>
      <w:r>
        <w:t>3. Montáž a elektrické zapojení</w:t>
      </w:r>
    </w:p>
    <w:p w:rsidR="00440928" w:rsidRDefault="00440928" w:rsidP="00440928">
      <w:pPr>
        <w:pStyle w:val="Nadpis4"/>
      </w:pPr>
      <w:r>
        <w:t>A) Uchycení a prostor</w:t>
      </w:r>
    </w:p>
    <w:p w:rsidR="00440928" w:rsidRDefault="00440928" w:rsidP="00440928">
      <w:pPr>
        <w:pStyle w:val="Normlnweb"/>
      </w:pPr>
      <w:r>
        <w:t xml:space="preserve">Zdroj pevně přišroubujte k montážní desce v rozvaděči. Kolem zdroje (zejména u nasávacích otvorů a u ventilátoru) musí zůstat </w:t>
      </w:r>
      <w:r>
        <w:rPr>
          <w:b/>
          <w:bCs/>
        </w:rPr>
        <w:t>volný prostor minimálně 5–10 cm</w:t>
      </w:r>
      <w:r>
        <w:t xml:space="preserve"> pro zajištění plynulého proudění vzduchu.</w:t>
      </w:r>
    </w:p>
    <w:p w:rsidR="00440928" w:rsidRDefault="00440928" w:rsidP="00440928">
      <w:pPr>
        <w:pStyle w:val="Nadpis4"/>
      </w:pPr>
      <w:r>
        <w:t>B) Popis svorkovnice a pólů</w:t>
      </w:r>
    </w:p>
    <w:p w:rsidR="00440928" w:rsidRDefault="00440928" w:rsidP="00440928">
      <w:pPr>
        <w:pStyle w:val="Normlnweb"/>
      </w:pPr>
      <w:r>
        <w:t>Vždy se řiďte potiskem na konkrétním kusu. Rozložení je následující:</w:t>
      </w:r>
    </w:p>
    <w:p w:rsidR="00440928" w:rsidRDefault="00440928" w:rsidP="00440928">
      <w:pPr>
        <w:pStyle w:val="Normlnweb"/>
        <w:numPr>
          <w:ilvl w:val="0"/>
          <w:numId w:val="20"/>
        </w:numPr>
      </w:pPr>
      <w:r>
        <w:rPr>
          <w:b/>
          <w:bCs/>
        </w:rPr>
        <w:t>L (Line):</w:t>
      </w:r>
      <w:r>
        <w:t xml:space="preserve"> Fázový vodič 230V AC (hnědá / černá / šedá)</w:t>
      </w:r>
    </w:p>
    <w:p w:rsidR="00440928" w:rsidRDefault="00440928" w:rsidP="00440928">
      <w:pPr>
        <w:pStyle w:val="Normlnweb"/>
        <w:numPr>
          <w:ilvl w:val="0"/>
          <w:numId w:val="20"/>
        </w:numPr>
      </w:pPr>
      <w:r>
        <w:rPr>
          <w:b/>
          <w:bCs/>
        </w:rPr>
        <w:t>N (</w:t>
      </w:r>
      <w:proofErr w:type="spellStart"/>
      <w:r>
        <w:rPr>
          <w:b/>
          <w:bCs/>
        </w:rPr>
        <w:t>Neutral</w:t>
      </w:r>
      <w:proofErr w:type="spellEnd"/>
      <w:r>
        <w:rPr>
          <w:b/>
          <w:bCs/>
        </w:rPr>
        <w:t>):</w:t>
      </w:r>
      <w:r>
        <w:t xml:space="preserve"> Nulový vodič 230V AC (modrá)</w:t>
      </w:r>
    </w:p>
    <w:p w:rsidR="00440928" w:rsidRDefault="00440928" w:rsidP="00440928">
      <w:pPr>
        <w:pStyle w:val="Normlnweb"/>
        <w:numPr>
          <w:ilvl w:val="0"/>
          <w:numId w:val="20"/>
        </w:numPr>
      </w:pPr>
      <w:r>
        <w:rPr>
          <w:b/>
          <w:bCs/>
        </w:rPr>
        <w:t>PE (Zem):</w:t>
      </w:r>
      <w:r>
        <w:t xml:space="preserve"> Ochranný zemnící vodič (žlutozelená) – </w:t>
      </w:r>
      <w:r>
        <w:rPr>
          <w:b/>
          <w:bCs/>
        </w:rPr>
        <w:t>ZAPOJENÍ JE POVINNÉ!</w:t>
      </w:r>
    </w:p>
    <w:p w:rsidR="00440928" w:rsidRDefault="00440928" w:rsidP="00440928">
      <w:pPr>
        <w:pStyle w:val="Normlnweb"/>
        <w:numPr>
          <w:ilvl w:val="0"/>
          <w:numId w:val="20"/>
        </w:numPr>
      </w:pPr>
      <w:r>
        <w:rPr>
          <w:b/>
          <w:bCs/>
        </w:rPr>
        <w:t>-V / COM (Záporný pól):</w:t>
      </w:r>
      <w:r>
        <w:t xml:space="preserve"> Masivní šroubový terminál (čep) pro záporný výstup 12V DC (černá)</w:t>
      </w:r>
    </w:p>
    <w:p w:rsidR="00440928" w:rsidRDefault="00440928" w:rsidP="00440928">
      <w:pPr>
        <w:pStyle w:val="Normlnweb"/>
        <w:numPr>
          <w:ilvl w:val="0"/>
          <w:numId w:val="20"/>
        </w:numPr>
      </w:pPr>
      <w:r>
        <w:rPr>
          <w:b/>
          <w:bCs/>
        </w:rPr>
        <w:t>+V (Kladný pól):</w:t>
      </w:r>
      <w:r>
        <w:t xml:space="preserve"> Masivní šroubový terminál (čep) pro kladný výstup 12V DC (červená)</w:t>
      </w:r>
    </w:p>
    <w:p w:rsidR="00440928" w:rsidRDefault="00440928" w:rsidP="00440928">
      <w:pPr>
        <w:pStyle w:val="Normlnweb"/>
        <w:numPr>
          <w:ilvl w:val="0"/>
          <w:numId w:val="20"/>
        </w:numPr>
      </w:pPr>
      <w:r>
        <w:rPr>
          <w:b/>
          <w:bCs/>
        </w:rPr>
        <w:t>+V ADJ:</w:t>
      </w:r>
      <w:r>
        <w:t xml:space="preserve"> Potenciometr (</w:t>
      </w:r>
      <w:proofErr w:type="spellStart"/>
      <w:r>
        <w:t>trimr</w:t>
      </w:r>
      <w:proofErr w:type="spellEnd"/>
      <w:r>
        <w:t>) pro jemné doladění výstupního napětí.</w:t>
      </w:r>
    </w:p>
    <w:p w:rsidR="00440928" w:rsidRDefault="00440928" w:rsidP="00440928">
      <w:pPr>
        <w:pStyle w:val="Nadpis4"/>
      </w:pPr>
      <w:r>
        <w:t>C) Průřezy kabelů a jištění (KRITICKÉ!)</w:t>
      </w:r>
    </w:p>
    <w:p w:rsidR="00440928" w:rsidRDefault="00440928" w:rsidP="00440928">
      <w:pPr>
        <w:pStyle w:val="Normlnweb"/>
        <w:numPr>
          <w:ilvl w:val="0"/>
          <w:numId w:val="21"/>
        </w:numPr>
      </w:pPr>
      <w:r>
        <w:rPr>
          <w:b/>
          <w:bCs/>
        </w:rPr>
        <w:t>Vstup 230 V:</w:t>
      </w:r>
      <w:r>
        <w:t xml:space="preserve"> Při výkonu 2000W odebírá zdroj ze sítě až 10 A. Použijte měděný kabel o průřezu minimálně </w:t>
      </w:r>
      <w:r>
        <w:rPr>
          <w:b/>
          <w:bCs/>
        </w:rPr>
        <w:t>3× 2,5 mm²</w:t>
      </w:r>
      <w:r>
        <w:t>. Okruh musí být jištěn samostatným jističem 16A (</w:t>
      </w:r>
      <w:proofErr w:type="spellStart"/>
      <w:r>
        <w:t>char</w:t>
      </w:r>
      <w:proofErr w:type="spellEnd"/>
      <w:r>
        <w:t>. B nebo C).</w:t>
      </w:r>
    </w:p>
    <w:p w:rsidR="00440928" w:rsidRDefault="00440928" w:rsidP="00440928">
      <w:pPr>
        <w:pStyle w:val="Normlnweb"/>
        <w:numPr>
          <w:ilvl w:val="0"/>
          <w:numId w:val="21"/>
        </w:numPr>
      </w:pPr>
      <w:r>
        <w:rPr>
          <w:b/>
          <w:bCs/>
        </w:rPr>
        <w:t>Výstup 12 V (166 A):</w:t>
      </w:r>
      <w:r>
        <w:t xml:space="preserve"> Trvalý proud 166 A je extrémně vysoký! Pro výstupní kabeláž musíte použít silové měděné kabely o průřezu </w:t>
      </w:r>
      <w:r>
        <w:rPr>
          <w:b/>
          <w:bCs/>
        </w:rPr>
        <w:t>minimálně 50 mm² (ideálně 70 mm²)</w:t>
      </w:r>
      <w:r>
        <w:t>, aby nedošlo k jejich roztavení a požáru.</w:t>
      </w:r>
    </w:p>
    <w:p w:rsidR="00440928" w:rsidRDefault="00440928" w:rsidP="00440928">
      <w:pPr>
        <w:pStyle w:val="Normlnweb"/>
        <w:numPr>
          <w:ilvl w:val="0"/>
          <w:numId w:val="21"/>
        </w:numPr>
      </w:pPr>
      <w:r>
        <w:rPr>
          <w:b/>
          <w:bCs/>
        </w:rPr>
        <w:t>Kabelová oka (Lisování):</w:t>
      </w:r>
      <w:r>
        <w:t xml:space="preserve"> Vzhledem k tomu, že zdroj disponuje pouze dvěma masivními póly (+ a -), je </w:t>
      </w:r>
      <w:r>
        <w:rPr>
          <w:b/>
          <w:bCs/>
        </w:rPr>
        <w:t>absolutně nezbytné</w:t>
      </w:r>
      <w:r>
        <w:t xml:space="preserve"> výstupní kabely osadit profesionálně nalisovanými (hydraulickými kleštěmi) kovovými kabelovými oky odpovídající velikosti. Nikdy pod šrouby neomotávejte holé vodiče, při tomto proudu by to znamenalo okamžitý požár!</w:t>
      </w:r>
    </w:p>
    <w:p w:rsidR="00440928" w:rsidRDefault="00440928" w:rsidP="00440928">
      <w:pPr>
        <w:pStyle w:val="Normlnweb"/>
        <w:numPr>
          <w:ilvl w:val="0"/>
          <w:numId w:val="21"/>
        </w:numPr>
      </w:pPr>
      <w:r>
        <w:rPr>
          <w:b/>
          <w:bCs/>
        </w:rPr>
        <w:t>Dotažení:</w:t>
      </w:r>
      <w:r>
        <w:t xml:space="preserve"> Kabelová oka nasuňte na terminály a matice </w:t>
      </w:r>
      <w:r>
        <w:rPr>
          <w:b/>
          <w:bCs/>
        </w:rPr>
        <w:t>maximálně pevně dotáhněte</w:t>
      </w:r>
      <w:r>
        <w:t xml:space="preserve"> (doporučujeme použít pérové podložky, které zabrání povolení vlivem tepelné roztažnosti). Volný spoj při proudu 166 A způsobí okamžité roztavení terminálu.</w:t>
      </w:r>
    </w:p>
    <w:p w:rsidR="00440928" w:rsidRDefault="00440928" w:rsidP="00440928">
      <w:pPr>
        <w:pStyle w:val="Nadpis3"/>
      </w:pPr>
      <w:r>
        <w:t>4. Provoz a údržba</w:t>
      </w:r>
    </w:p>
    <w:p w:rsidR="00440928" w:rsidRDefault="00440928" w:rsidP="00440928">
      <w:pPr>
        <w:pStyle w:val="Normlnweb"/>
        <w:numPr>
          <w:ilvl w:val="0"/>
          <w:numId w:val="22"/>
        </w:numPr>
      </w:pPr>
      <w:r>
        <w:rPr>
          <w:b/>
          <w:bCs/>
        </w:rPr>
        <w:lastRenderedPageBreak/>
        <w:t>Chlazení:</w:t>
      </w:r>
      <w:r>
        <w:t xml:space="preserve"> Ventilátor se netočí neustále. Spíná se automaticky na základě aktuální zátěže a teploty uvnitř zdroje. Pokud se ventilátor roztočí, nezakrývejte větrací otvory! U 2000W modelu očekávejte častější a hlasitější chod chlazení.</w:t>
      </w:r>
    </w:p>
    <w:p w:rsidR="00440928" w:rsidRDefault="00440928" w:rsidP="00440928">
      <w:pPr>
        <w:pStyle w:val="Normlnweb"/>
        <w:numPr>
          <w:ilvl w:val="0"/>
          <w:numId w:val="22"/>
        </w:numPr>
      </w:pPr>
      <w:r>
        <w:rPr>
          <w:b/>
          <w:bCs/>
        </w:rPr>
        <w:t>Údržba:</w:t>
      </w:r>
      <w:r>
        <w:t xml:space="preserve"> Zařízení je bezúdržbové. Uvnitř se nenacházejí žádné díly opravitelné uživatelem. Neotevírejte kryt zdroje (hrozí úraz proudem a ztráta záruky). V prašném prostředí doporučujeme jednou za 6 měsíců zdroj při odpojeném napětí (min. 10 minut po odpojení ze sítě) opatrně profouknout stlačeným vzduchem.</w:t>
      </w:r>
    </w:p>
    <w:p w:rsidR="00440928" w:rsidRDefault="00440928" w:rsidP="00440928">
      <w:pPr>
        <w:pStyle w:val="Nadpis3"/>
      </w:pPr>
      <w:r>
        <w:t>5. Řešení problémů</w:t>
      </w:r>
    </w:p>
    <w:p w:rsidR="00440928" w:rsidRDefault="00440928" w:rsidP="00440928">
      <w:pPr>
        <w:pStyle w:val="Normlnweb"/>
        <w:numPr>
          <w:ilvl w:val="0"/>
          <w:numId w:val="23"/>
        </w:numPr>
      </w:pPr>
      <w:r>
        <w:rPr>
          <w:b/>
          <w:bCs/>
        </w:rPr>
        <w:t>Zdroj nedodává proud (nesvítí LED indikátor):</w:t>
      </w:r>
      <w:r>
        <w:t xml:space="preserve"> Zkontrolujte, zda je přítomno napětí 230 V na vstupu a zda není uvolněný kabel na svorkách L a N, případně zda nevybavil jistič 230V okruhu.</w:t>
      </w:r>
    </w:p>
    <w:p w:rsidR="00440928" w:rsidRDefault="00440928" w:rsidP="00440928">
      <w:pPr>
        <w:pStyle w:val="Normlnweb"/>
        <w:numPr>
          <w:ilvl w:val="0"/>
          <w:numId w:val="23"/>
        </w:numPr>
      </w:pPr>
      <w:r>
        <w:rPr>
          <w:b/>
          <w:bCs/>
        </w:rPr>
        <w:t>Zdroj se vypíná v zátěži:</w:t>
      </w:r>
      <w:r>
        <w:t xml:space="preserve"> Zafungovala ochrana proti přetížení. Zkontrolujte, zda výkon připojených spotřebičů nepřesahuje 2000 W (pozor na startovací proudy obřích kompresorů u klimatizací, které mohou být chvilkově i 3× vyšší než štítkový výkon!).</w:t>
      </w:r>
    </w:p>
    <w:p w:rsidR="00440928" w:rsidRDefault="00440928" w:rsidP="00440928">
      <w:pPr>
        <w:pStyle w:val="Normlnweb"/>
        <w:numPr>
          <w:ilvl w:val="0"/>
          <w:numId w:val="23"/>
        </w:numPr>
      </w:pPr>
      <w:r>
        <w:rPr>
          <w:b/>
          <w:bCs/>
        </w:rPr>
        <w:t>Zdroj se vypnul a je horký:</w:t>
      </w:r>
      <w:r>
        <w:t xml:space="preserve"> Zafungovala tepelná pojistka. Nedostatečné větrání instalační skříně (při 2000W je pasivní větrání často nedostatečné). Odpojte zátěž, zajistěte aktivní odvětrávání rozvaděče a nechte zdroj vychladnout.</w:t>
      </w:r>
    </w:p>
    <w:p w:rsidR="00440928" w:rsidRDefault="00440928" w:rsidP="00440928">
      <w:pPr>
        <w:pStyle w:val="Nadpis3"/>
      </w:pPr>
      <w:r>
        <w:t>6. Záruka a ekologická likvidace</w:t>
      </w:r>
    </w:p>
    <w:p w:rsidR="00440928" w:rsidRDefault="00440928" w:rsidP="00440928">
      <w:pPr>
        <w:pStyle w:val="Normlnweb"/>
      </w:pPr>
      <w:r>
        <w:t xml:space="preserve">Na produkt je poskytována záruka za podmínek stanovených zákonem a prodejcem. </w:t>
      </w:r>
      <w:r>
        <w:rPr>
          <w:b/>
          <w:bCs/>
        </w:rPr>
        <w:t>Záruka se nevztahuje na závady způsobené:</w:t>
      </w:r>
    </w:p>
    <w:p w:rsidR="00440928" w:rsidRDefault="00440928" w:rsidP="00440928">
      <w:pPr>
        <w:pStyle w:val="Normlnweb"/>
        <w:numPr>
          <w:ilvl w:val="0"/>
          <w:numId w:val="24"/>
        </w:numPr>
      </w:pPr>
      <w:r>
        <w:t>Neodbornou montáží osobou bez elektrotechnické kvalifikace.</w:t>
      </w:r>
    </w:p>
    <w:p w:rsidR="00440928" w:rsidRDefault="00440928" w:rsidP="00440928">
      <w:pPr>
        <w:pStyle w:val="Normlnweb"/>
        <w:numPr>
          <w:ilvl w:val="0"/>
          <w:numId w:val="24"/>
        </w:numPr>
      </w:pPr>
      <w:r>
        <w:t>Zkratem, přepólováním, použitím poddimenzovaných kabelů (méně než 50 mm² na 12V straně) nebo chybějícími lisovanými kabelovými oky.</w:t>
      </w:r>
    </w:p>
    <w:p w:rsidR="00440928" w:rsidRDefault="00440928" w:rsidP="00440928">
      <w:pPr>
        <w:pStyle w:val="Normlnweb"/>
        <w:numPr>
          <w:ilvl w:val="0"/>
          <w:numId w:val="24"/>
        </w:numPr>
      </w:pPr>
      <w:r>
        <w:t>Zatopením vodou nebo provozem v agresivním vlhkém prostředí.</w:t>
      </w:r>
    </w:p>
    <w:p w:rsidR="00440928" w:rsidRDefault="00440928" w:rsidP="00440928">
      <w:pPr>
        <w:pStyle w:val="Normlnweb"/>
        <w:numPr>
          <w:ilvl w:val="0"/>
          <w:numId w:val="24"/>
        </w:numPr>
      </w:pPr>
      <w:r>
        <w:t>Tepelným zničením v důsledku montáže do neodsávaného/neodvětrávaného prostoru.</w:t>
      </w:r>
    </w:p>
    <w:p w:rsidR="00440928" w:rsidRDefault="00440928" w:rsidP="00440928">
      <w:pPr>
        <w:pStyle w:val="Normlnweb"/>
      </w:pPr>
      <w:r>
        <w:rPr>
          <w:i/>
          <w:iCs/>
        </w:rPr>
        <w:t>Tento symbol znamená, že po skončení životnosti nesmí být zařízení vyhozeno do běžného komunálního odpadu. Odevzdejte jej na sběrném místě pro elektroodpad, abyste podpořili ekologickou recyklaci.</w:t>
      </w:r>
    </w:p>
    <w:p w:rsidR="001F74F9" w:rsidRPr="00440928" w:rsidRDefault="001F74F9" w:rsidP="00440928"/>
    <w:sectPr w:rsidR="001F74F9" w:rsidRPr="00440928" w:rsidSect="00E00CA5">
      <w:pgSz w:w="11906" w:h="16838"/>
      <w:pgMar w:top="1276" w:right="991" w:bottom="141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46678"/>
    <w:multiLevelType w:val="multilevel"/>
    <w:tmpl w:val="C340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67714"/>
    <w:multiLevelType w:val="multilevel"/>
    <w:tmpl w:val="F4DA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37E93"/>
    <w:multiLevelType w:val="multilevel"/>
    <w:tmpl w:val="612C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428D5"/>
    <w:multiLevelType w:val="multilevel"/>
    <w:tmpl w:val="7FC4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96682"/>
    <w:multiLevelType w:val="multilevel"/>
    <w:tmpl w:val="9962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E0A1D"/>
    <w:multiLevelType w:val="multilevel"/>
    <w:tmpl w:val="32DC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52831"/>
    <w:multiLevelType w:val="multilevel"/>
    <w:tmpl w:val="1D9C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9D0D6A"/>
    <w:multiLevelType w:val="multilevel"/>
    <w:tmpl w:val="C0E6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7D74FE"/>
    <w:multiLevelType w:val="multilevel"/>
    <w:tmpl w:val="159E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8201EB"/>
    <w:multiLevelType w:val="multilevel"/>
    <w:tmpl w:val="6F58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2C4161"/>
    <w:multiLevelType w:val="multilevel"/>
    <w:tmpl w:val="D00E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0C0411"/>
    <w:multiLevelType w:val="multilevel"/>
    <w:tmpl w:val="6DB4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6B75A9"/>
    <w:multiLevelType w:val="multilevel"/>
    <w:tmpl w:val="3EDA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4C7FDD"/>
    <w:multiLevelType w:val="multilevel"/>
    <w:tmpl w:val="509C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7A21E8"/>
    <w:multiLevelType w:val="multilevel"/>
    <w:tmpl w:val="0DF6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CB6CDC"/>
    <w:multiLevelType w:val="multilevel"/>
    <w:tmpl w:val="2AE6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D95FAD"/>
    <w:multiLevelType w:val="multilevel"/>
    <w:tmpl w:val="8D2E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694CA7"/>
    <w:multiLevelType w:val="multilevel"/>
    <w:tmpl w:val="BABC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1B2E98"/>
    <w:multiLevelType w:val="multilevel"/>
    <w:tmpl w:val="8CD4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480AAD"/>
    <w:multiLevelType w:val="multilevel"/>
    <w:tmpl w:val="756E7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5F7247"/>
    <w:multiLevelType w:val="multilevel"/>
    <w:tmpl w:val="9F26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6D6E71"/>
    <w:multiLevelType w:val="multilevel"/>
    <w:tmpl w:val="671A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01154D"/>
    <w:multiLevelType w:val="multilevel"/>
    <w:tmpl w:val="BFC4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A95196"/>
    <w:multiLevelType w:val="multilevel"/>
    <w:tmpl w:val="6EBC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0"/>
  </w:num>
  <w:num w:numId="3">
    <w:abstractNumId w:val="14"/>
  </w:num>
  <w:num w:numId="4">
    <w:abstractNumId w:val="18"/>
  </w:num>
  <w:num w:numId="5">
    <w:abstractNumId w:val="1"/>
  </w:num>
  <w:num w:numId="6">
    <w:abstractNumId w:val="3"/>
  </w:num>
  <w:num w:numId="7">
    <w:abstractNumId w:val="19"/>
  </w:num>
  <w:num w:numId="8">
    <w:abstractNumId w:val="16"/>
  </w:num>
  <w:num w:numId="9">
    <w:abstractNumId w:val="4"/>
  </w:num>
  <w:num w:numId="10">
    <w:abstractNumId w:val="9"/>
  </w:num>
  <w:num w:numId="11">
    <w:abstractNumId w:val="21"/>
  </w:num>
  <w:num w:numId="12">
    <w:abstractNumId w:val="0"/>
  </w:num>
  <w:num w:numId="13">
    <w:abstractNumId w:val="5"/>
  </w:num>
  <w:num w:numId="14">
    <w:abstractNumId w:val="6"/>
  </w:num>
  <w:num w:numId="15">
    <w:abstractNumId w:val="11"/>
  </w:num>
  <w:num w:numId="16">
    <w:abstractNumId w:val="15"/>
  </w:num>
  <w:num w:numId="17">
    <w:abstractNumId w:val="12"/>
  </w:num>
  <w:num w:numId="18">
    <w:abstractNumId w:val="22"/>
  </w:num>
  <w:num w:numId="19">
    <w:abstractNumId w:val="13"/>
  </w:num>
  <w:num w:numId="20">
    <w:abstractNumId w:val="8"/>
  </w:num>
  <w:num w:numId="21">
    <w:abstractNumId w:val="7"/>
  </w:num>
  <w:num w:numId="22">
    <w:abstractNumId w:val="23"/>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EA"/>
    <w:rsid w:val="001D3E09"/>
    <w:rsid w:val="001F74F9"/>
    <w:rsid w:val="00440928"/>
    <w:rsid w:val="00450BEA"/>
    <w:rsid w:val="004E1B91"/>
    <w:rsid w:val="00E00CA5"/>
    <w:rsid w:val="00F037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74C9D"/>
  <w15:chartTrackingRefBased/>
  <w15:docId w15:val="{7F6F8C7F-69FD-495D-BBE5-3DA52003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F037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F037D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F037DF"/>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F037DF"/>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037DF"/>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F037DF"/>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F037DF"/>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F037DF"/>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F037DF"/>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535353">
      <w:bodyDiv w:val="1"/>
      <w:marLeft w:val="0"/>
      <w:marRight w:val="0"/>
      <w:marTop w:val="0"/>
      <w:marBottom w:val="0"/>
      <w:divBdr>
        <w:top w:val="none" w:sz="0" w:space="0" w:color="auto"/>
        <w:left w:val="none" w:sz="0" w:space="0" w:color="auto"/>
        <w:bottom w:val="none" w:sz="0" w:space="0" w:color="auto"/>
        <w:right w:val="none" w:sz="0" w:space="0" w:color="auto"/>
      </w:divBdr>
    </w:div>
    <w:div w:id="544876938">
      <w:bodyDiv w:val="1"/>
      <w:marLeft w:val="0"/>
      <w:marRight w:val="0"/>
      <w:marTop w:val="0"/>
      <w:marBottom w:val="0"/>
      <w:divBdr>
        <w:top w:val="none" w:sz="0" w:space="0" w:color="auto"/>
        <w:left w:val="none" w:sz="0" w:space="0" w:color="auto"/>
        <w:bottom w:val="none" w:sz="0" w:space="0" w:color="auto"/>
        <w:right w:val="none" w:sz="0" w:space="0" w:color="auto"/>
      </w:divBdr>
    </w:div>
    <w:div w:id="74148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956</Words>
  <Characters>5824</Characters>
  <Application>Microsoft Office Word</Application>
  <DocSecurity>0</DocSecurity>
  <Lines>114</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Dubský</dc:creator>
  <cp:keywords/>
  <dc:description/>
  <cp:lastModifiedBy>Petr Dubský</cp:lastModifiedBy>
  <cp:revision>2</cp:revision>
  <dcterms:created xsi:type="dcterms:W3CDTF">2026-07-07T16:26:00Z</dcterms:created>
  <dcterms:modified xsi:type="dcterms:W3CDTF">2026-07-07T16:26:00Z</dcterms:modified>
</cp:coreProperties>
</file>